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1A" w:rsidRPr="00F83F1A" w:rsidRDefault="00F83F1A" w:rsidP="009E3F37">
      <w:pPr>
        <w:tabs>
          <w:tab w:val="left" w:pos="3240"/>
        </w:tabs>
      </w:pPr>
    </w:p>
    <w:tbl>
      <w:tblPr>
        <w:tblpPr w:vertAnchor="text" w:horzAnchor="page" w:tblpXSpec="center" w:tblpY="-129"/>
        <w:tblW w:w="91" w:type="dxa"/>
        <w:tblLayout w:type="fixed"/>
        <w:tblCellMar>
          <w:left w:w="0" w:type="dxa"/>
          <w:right w:w="0" w:type="dxa"/>
        </w:tblCellMar>
        <w:tblLook w:val="0000" w:firstRow="0" w:lastRow="0" w:firstColumn="0" w:lastColumn="0" w:noHBand="0" w:noVBand="0"/>
      </w:tblPr>
      <w:tblGrid>
        <w:gridCol w:w="43"/>
        <w:gridCol w:w="48"/>
      </w:tblGrid>
      <w:tr w:rsidR="00FE0CDB" w:rsidTr="00D8143F">
        <w:trPr>
          <w:trHeight w:hRule="exact" w:val="287"/>
        </w:trPr>
        <w:tc>
          <w:tcPr>
            <w:tcW w:w="43" w:type="dxa"/>
          </w:tcPr>
          <w:p w:rsidR="009E3F37" w:rsidRDefault="009E3F37" w:rsidP="00A421E0">
            <w:pPr>
              <w:pStyle w:val="Standard"/>
            </w:pPr>
          </w:p>
        </w:tc>
        <w:tc>
          <w:tcPr>
            <w:tcW w:w="48" w:type="dxa"/>
          </w:tcPr>
          <w:p w:rsidR="00FE0CDB" w:rsidRDefault="00FE0CDB" w:rsidP="00A421E0">
            <w:pPr>
              <w:pStyle w:val="Tabelindhold"/>
              <w:jc w:val="right"/>
            </w:pPr>
          </w:p>
        </w:tc>
      </w:tr>
    </w:tbl>
    <w:p w:rsidR="00F83F1A" w:rsidRDefault="00F83F1A" w:rsidP="00F83F1A"/>
    <w:p w:rsidR="00F83F1A" w:rsidRPr="00F1072D" w:rsidRDefault="00F83F1A" w:rsidP="00F83F1A">
      <w:pPr>
        <w:tabs>
          <w:tab w:val="left" w:pos="7740"/>
        </w:tabs>
        <w:ind w:right="1075"/>
        <w:jc w:val="right"/>
        <w:rPr>
          <w:i/>
        </w:rPr>
      </w:pPr>
      <w:r w:rsidRPr="00F1072D">
        <w:rPr>
          <w:i/>
        </w:rPr>
        <w:t>Egå d.</w:t>
      </w:r>
      <w:r w:rsidR="00C478EC" w:rsidRPr="00F1072D">
        <w:rPr>
          <w:i/>
        </w:rPr>
        <w:fldChar w:fldCharType="begin"/>
      </w:r>
      <w:r w:rsidRPr="00F1072D">
        <w:rPr>
          <w:i/>
        </w:rPr>
        <w:instrText xml:space="preserve"> TIME \@ "d. MMMM yyyy" </w:instrText>
      </w:r>
      <w:r w:rsidR="00C478EC" w:rsidRPr="00F1072D">
        <w:rPr>
          <w:i/>
        </w:rPr>
        <w:fldChar w:fldCharType="separate"/>
      </w:r>
      <w:r w:rsidR="00BB4F29">
        <w:rPr>
          <w:i/>
          <w:noProof/>
        </w:rPr>
        <w:t>29. marts 2017</w:t>
      </w:r>
      <w:r w:rsidR="00C478EC" w:rsidRPr="00F1072D">
        <w:rPr>
          <w:i/>
        </w:rPr>
        <w:fldChar w:fldCharType="end"/>
      </w:r>
    </w:p>
    <w:p w:rsidR="00F83F1A" w:rsidRDefault="00F83F1A" w:rsidP="00F83F1A">
      <w:pPr>
        <w:tabs>
          <w:tab w:val="left" w:pos="7740"/>
        </w:tabs>
        <w:ind w:right="1075"/>
      </w:pPr>
    </w:p>
    <w:p w:rsidR="00F14B49" w:rsidRDefault="00F14B49" w:rsidP="00D8143F">
      <w:pPr>
        <w:pStyle w:val="Overskrift1"/>
        <w:rPr>
          <w:sz w:val="28"/>
          <w:szCs w:val="28"/>
        </w:rPr>
      </w:pPr>
    </w:p>
    <w:p w:rsidR="00B137CF" w:rsidRDefault="00B137CF" w:rsidP="00B137CF">
      <w:pPr>
        <w:pStyle w:val="Overskrift1"/>
        <w:rPr>
          <w:sz w:val="28"/>
          <w:szCs w:val="28"/>
        </w:rPr>
      </w:pPr>
      <w:r>
        <w:rPr>
          <w:sz w:val="28"/>
          <w:szCs w:val="28"/>
        </w:rPr>
        <w:t>Referat af møde i Egaa Gymnasiums bestyrelse 27. marts 2017</w:t>
      </w:r>
    </w:p>
    <w:p w:rsidR="00B137CF" w:rsidRDefault="00B137CF" w:rsidP="00B137CF">
      <w:pPr>
        <w:rPr>
          <w:sz w:val="22"/>
          <w:szCs w:val="22"/>
        </w:rPr>
      </w:pPr>
    </w:p>
    <w:p w:rsidR="00B137CF" w:rsidRDefault="00B137CF" w:rsidP="00B137CF">
      <w:pPr>
        <w:ind w:left="1304" w:right="282" w:hanging="1304"/>
        <w:jc w:val="both"/>
      </w:pPr>
      <w:r>
        <w:t xml:space="preserve">Til stede: </w:t>
      </w:r>
      <w:r>
        <w:tab/>
        <w:t>Niels Petersen, Lars Davidsen, Gitte Møldrup Nielsen, Michael E. Caspersen, Cathrine</w:t>
      </w:r>
      <w:r w:rsidRPr="00481132">
        <w:t xml:space="preserve"> </w:t>
      </w:r>
      <w:r>
        <w:t>Illeborg og Eigil Dixen (referent).</w:t>
      </w:r>
    </w:p>
    <w:p w:rsidR="00B137CF" w:rsidRDefault="00B137CF" w:rsidP="00B137CF">
      <w:pPr>
        <w:ind w:left="1304" w:right="282" w:hanging="1304"/>
        <w:jc w:val="both"/>
      </w:pPr>
      <w:r>
        <w:tab/>
        <w:t>Afbud: Anne Rathcke, Lasse Spangenberg Krag og Jon Urskov Pedersen.</w:t>
      </w:r>
    </w:p>
    <w:p w:rsidR="00B137CF" w:rsidRDefault="00B137CF" w:rsidP="00B137CF">
      <w:pPr>
        <w:ind w:left="1304" w:right="282" w:hanging="1304"/>
        <w:jc w:val="both"/>
      </w:pPr>
      <w:r>
        <w:tab/>
        <w:t>Desuden deltog revisor</w:t>
      </w:r>
      <w:r>
        <w:rPr>
          <w:color w:val="000000"/>
        </w:rPr>
        <w:t xml:space="preserve"> Lars Østergaard, PWC, og </w:t>
      </w:r>
      <w:r>
        <w:t xml:space="preserve">sekretariatsleder Ove Fugl i punkt 3. </w:t>
      </w:r>
    </w:p>
    <w:p w:rsidR="00B137CF" w:rsidRDefault="00B137CF" w:rsidP="00B137CF">
      <w:pPr>
        <w:ind w:left="1304" w:right="282" w:hanging="1304"/>
        <w:jc w:val="both"/>
      </w:pPr>
      <w:r>
        <w:tab/>
      </w:r>
    </w:p>
    <w:p w:rsidR="00B137CF" w:rsidRDefault="00B137CF" w:rsidP="00B137CF">
      <w:pPr>
        <w:ind w:left="720"/>
      </w:pPr>
      <w:r>
        <w:t xml:space="preserve"> </w:t>
      </w:r>
    </w:p>
    <w:p w:rsidR="00B137CF" w:rsidRDefault="00B137CF" w:rsidP="00B137CF">
      <w:pPr>
        <w:numPr>
          <w:ilvl w:val="0"/>
          <w:numId w:val="1"/>
        </w:numPr>
        <w:rPr>
          <w:b/>
        </w:rPr>
      </w:pPr>
      <w:r>
        <w:rPr>
          <w:b/>
        </w:rPr>
        <w:t>Godkendelse af dagsorden</w:t>
      </w:r>
    </w:p>
    <w:p w:rsidR="00B137CF" w:rsidRDefault="00B137CF" w:rsidP="00B137CF">
      <w:pPr>
        <w:ind w:left="720"/>
      </w:pPr>
      <w:r w:rsidRPr="00481132">
        <w:t>Dagsordenen blev godkendt</w:t>
      </w:r>
      <w:r>
        <w:t>.</w:t>
      </w:r>
    </w:p>
    <w:p w:rsidR="00B137CF" w:rsidRPr="00481132" w:rsidRDefault="00B137CF" w:rsidP="00B137CF">
      <w:pPr>
        <w:ind w:left="720"/>
      </w:pPr>
    </w:p>
    <w:p w:rsidR="00B137CF" w:rsidRDefault="00B137CF" w:rsidP="00B137CF">
      <w:pPr>
        <w:numPr>
          <w:ilvl w:val="0"/>
          <w:numId w:val="1"/>
        </w:numPr>
        <w:rPr>
          <w:b/>
        </w:rPr>
      </w:pPr>
      <w:r>
        <w:rPr>
          <w:b/>
        </w:rPr>
        <w:t>Godkendelse af referat</w:t>
      </w:r>
    </w:p>
    <w:p w:rsidR="00B137CF" w:rsidRDefault="00B137CF" w:rsidP="00B137CF">
      <w:pPr>
        <w:ind w:left="720"/>
        <w:rPr>
          <w:b/>
        </w:rPr>
      </w:pPr>
      <w:r>
        <w:t>Referatet af mødet den 12. dec. 2016 blev godkendt og underskrevet.</w:t>
      </w:r>
    </w:p>
    <w:p w:rsidR="00B137CF" w:rsidRDefault="00B137CF" w:rsidP="00B137CF">
      <w:pPr>
        <w:rPr>
          <w:b/>
        </w:rPr>
      </w:pPr>
    </w:p>
    <w:p w:rsidR="00B137CF" w:rsidRDefault="00B137CF" w:rsidP="00B137CF">
      <w:pPr>
        <w:numPr>
          <w:ilvl w:val="0"/>
          <w:numId w:val="1"/>
        </w:numPr>
        <w:rPr>
          <w:b/>
        </w:rPr>
      </w:pPr>
      <w:r>
        <w:rPr>
          <w:b/>
        </w:rPr>
        <w:t>Årsrapport for 2016</w:t>
      </w:r>
    </w:p>
    <w:p w:rsidR="00B137CF" w:rsidRDefault="00B137CF" w:rsidP="00B137CF">
      <w:pPr>
        <w:pStyle w:val="Listeafsnit"/>
        <w:autoSpaceDE w:val="0"/>
        <w:autoSpaceDN w:val="0"/>
        <w:adjustRightInd w:val="0"/>
      </w:pPr>
      <w:r>
        <w:t xml:space="preserve">Årsrapporten og revisionsprotokollatet for 2016 blev gennemgået af revisor </w:t>
      </w:r>
      <w:r>
        <w:rPr>
          <w:color w:val="000000"/>
        </w:rPr>
        <w:t>Lars Østergaard, som fremhævede det gode resultat og de mange fine nøgletal</w:t>
      </w:r>
      <w:r w:rsidR="00D208FB">
        <w:rPr>
          <w:color w:val="000000"/>
        </w:rPr>
        <w:t xml:space="preserve">, hvor Egaa Gymnasium på de fleste </w:t>
      </w:r>
      <w:r>
        <w:rPr>
          <w:color w:val="000000"/>
        </w:rPr>
        <w:t>parametre ligger godt placeret sammenlignet med de gennemsnitlige nøgletal for</w:t>
      </w:r>
      <w:r w:rsidR="00D208FB">
        <w:rPr>
          <w:color w:val="000000"/>
        </w:rPr>
        <w:t xml:space="preserve"> de</w:t>
      </w:r>
      <w:r>
        <w:rPr>
          <w:color w:val="000000"/>
        </w:rPr>
        <w:t xml:space="preserve"> gymnasier </w:t>
      </w:r>
      <w:r w:rsidR="00D208FB">
        <w:rPr>
          <w:color w:val="000000"/>
        </w:rPr>
        <w:t>som PWC reviderer</w:t>
      </w:r>
      <w:r>
        <w:rPr>
          <w:color w:val="000000"/>
        </w:rPr>
        <w:t xml:space="preserve">. </w:t>
      </w:r>
      <w:r>
        <w:t>Som baggrund for det ændrede resultat for 2016 i forhold til budgettet for 2016 redegjorde sekretariatsleder</w:t>
      </w:r>
      <w:r w:rsidR="00D208FB">
        <w:t xml:space="preserve"> Ove Fugl for</w:t>
      </w:r>
      <w:r>
        <w:t xml:space="preserve"> </w:t>
      </w:r>
      <w:r w:rsidR="0080562B">
        <w:t>at</w:t>
      </w:r>
      <w:r>
        <w:t xml:space="preserve"> betaling af ejendomsskat </w:t>
      </w:r>
      <w:r w:rsidR="00D208FB">
        <w:t>for 2016 var endt 1,5 mio. kr. mindre end budgetteret pga. landsretsdommen fra januar 2016</w:t>
      </w:r>
      <w:r>
        <w:t xml:space="preserve">. </w:t>
      </w:r>
    </w:p>
    <w:p w:rsidR="00B137CF" w:rsidRDefault="00B137CF" w:rsidP="00B137CF">
      <w:pPr>
        <w:pStyle w:val="Listeafsnit"/>
        <w:autoSpaceDE w:val="0"/>
        <w:autoSpaceDN w:val="0"/>
        <w:adjustRightInd w:val="0"/>
      </w:pPr>
    </w:p>
    <w:p w:rsidR="00471CD1" w:rsidRDefault="00B137CF" w:rsidP="00230A4E">
      <w:pPr>
        <w:pStyle w:val="Listeafsnit"/>
        <w:autoSpaceDE w:val="0"/>
        <w:autoSpaceDN w:val="0"/>
        <w:adjustRightInd w:val="0"/>
      </w:pPr>
      <w:r>
        <w:rPr>
          <w:color w:val="000000"/>
        </w:rPr>
        <w:t>Lars Østergaard</w:t>
      </w:r>
      <w:r>
        <w:t xml:space="preserve"> </w:t>
      </w:r>
      <w:r>
        <w:rPr>
          <w:color w:val="000000"/>
        </w:rPr>
        <w:t>gennem</w:t>
      </w:r>
      <w:r>
        <w:rPr>
          <w:color w:val="000000"/>
        </w:rPr>
        <w:softHyphen/>
        <w:t xml:space="preserve">gik tillige de punkter i </w:t>
      </w:r>
      <w:r>
        <w:t>revisionsprotokollatet</w:t>
      </w:r>
      <w:r>
        <w:rPr>
          <w:color w:val="000000"/>
        </w:rPr>
        <w:t xml:space="preserve">, som bestyrelsen skal være opmærksom på. </w:t>
      </w:r>
      <w:r w:rsidR="00D208FB">
        <w:t>Der var i bestyrelsen undren over den tjekliste</w:t>
      </w:r>
      <w:r w:rsidR="00230A4E">
        <w:t xml:space="preserve"> fra ministeriet</w:t>
      </w:r>
      <w:r w:rsidR="003C225F">
        <w:t>, hvor bestyrelsen</w:t>
      </w:r>
      <w:r w:rsidR="00D208FB">
        <w:t xml:space="preserve"> skal tage</w:t>
      </w:r>
      <w:r w:rsidR="008C6A59">
        <w:t xml:space="preserve"> stilling</w:t>
      </w:r>
      <w:r w:rsidR="00D208FB">
        <w:t xml:space="preserve"> til årsrapporten og</w:t>
      </w:r>
      <w:r w:rsidR="008C6A59">
        <w:t xml:space="preserve"> revisionsprotoko</w:t>
      </w:r>
      <w:r w:rsidR="00D208FB">
        <w:t>llatet</w:t>
      </w:r>
      <w:r w:rsidR="00017354">
        <w:t>.</w:t>
      </w:r>
      <w:r w:rsidR="000A4AAC">
        <w:t xml:space="preserve"> Bestyrelsen fandt flere af punkterne i</w:t>
      </w:r>
      <w:r w:rsidR="00D208FB">
        <w:t xml:space="preserve"> </w:t>
      </w:r>
      <w:r w:rsidR="000A4AAC">
        <w:t>denne tjekliste højst besynderlige, men valgte dog at udfylde den for at tilkendegive, at der er fuld tillid til de oplysninger som fremgår af årsrapporten og revisionsprotokollatet. Samtidig ønskede bestyrelsen, at Gymnasiernes Bestyrelsesforening tager sagen op med ministeriet, så man ikke kommer i samme situation næste år.</w:t>
      </w:r>
    </w:p>
    <w:p w:rsidR="000A4AAC" w:rsidRDefault="000A4AAC" w:rsidP="000A4AAC">
      <w:pPr>
        <w:autoSpaceDE w:val="0"/>
        <w:autoSpaceDN w:val="0"/>
        <w:adjustRightInd w:val="0"/>
        <w:ind w:left="720"/>
      </w:pPr>
    </w:p>
    <w:p w:rsidR="00230A4E" w:rsidRDefault="00230A4E" w:rsidP="00230A4E">
      <w:pPr>
        <w:pStyle w:val="Listeafsnit"/>
        <w:autoSpaceDE w:val="0"/>
        <w:autoSpaceDN w:val="0"/>
        <w:adjustRightInd w:val="0"/>
      </w:pPr>
      <w:r>
        <w:t>Bestyrelsen godkendte på den baggrund årsregnskabet</w:t>
      </w:r>
      <w:r w:rsidRPr="00230A4E">
        <w:t xml:space="preserve"> </w:t>
      </w:r>
      <w:r>
        <w:t xml:space="preserve">og revisionsprotokollatet. </w:t>
      </w:r>
      <w:proofErr w:type="gramStart"/>
      <w:r>
        <w:t xml:space="preserve">Formanden </w:t>
      </w:r>
      <w:r w:rsidR="00A87079">
        <w:t xml:space="preserve"> Niels</w:t>
      </w:r>
      <w:proofErr w:type="gramEnd"/>
      <w:r w:rsidR="00A87079">
        <w:t xml:space="preserve"> Petersen </w:t>
      </w:r>
      <w:r>
        <w:t>glædede sig over det fine resultat og den blanke påtegning fra revisionen. Bestyrelsen bemyndigede sekretariatsleder Ove Fugl til at stå for indberetningen på bestyrelses vegne.</w:t>
      </w:r>
    </w:p>
    <w:p w:rsidR="000A4AAC" w:rsidRPr="00471CD1" w:rsidRDefault="000A4AAC" w:rsidP="000A4AAC">
      <w:pPr>
        <w:autoSpaceDE w:val="0"/>
        <w:autoSpaceDN w:val="0"/>
        <w:adjustRightInd w:val="0"/>
        <w:ind w:left="720"/>
      </w:pPr>
    </w:p>
    <w:p w:rsidR="009B6E6E" w:rsidRDefault="008D55AB" w:rsidP="00D8143F">
      <w:pPr>
        <w:numPr>
          <w:ilvl w:val="0"/>
          <w:numId w:val="1"/>
        </w:numPr>
        <w:rPr>
          <w:b/>
        </w:rPr>
      </w:pPr>
      <w:r>
        <w:rPr>
          <w:b/>
        </w:rPr>
        <w:t>Forberedelse af</w:t>
      </w:r>
      <w:r w:rsidR="008F6C47">
        <w:rPr>
          <w:b/>
        </w:rPr>
        <w:t xml:space="preserve"> gymnasiereformen</w:t>
      </w:r>
    </w:p>
    <w:p w:rsidR="009A3E40" w:rsidRDefault="004F7D1C" w:rsidP="009B6E6E">
      <w:pPr>
        <w:ind w:left="720"/>
      </w:pPr>
      <w:r>
        <w:t>Rektor</w:t>
      </w:r>
      <w:r w:rsidR="00E50D5F">
        <w:t xml:space="preserve"> Eigil Dixen</w:t>
      </w:r>
      <w:r>
        <w:t xml:space="preserve"> redegjorde</w:t>
      </w:r>
      <w:r w:rsidR="008F6C47">
        <w:t xml:space="preserve"> for arbejdet på skolen med forberedelse af reformen. </w:t>
      </w:r>
      <w:r>
        <w:t>Mange delelementer af forberedelserne er faldet på plads i løbet af efteråret. Derefter har der været en stille periode, men f</w:t>
      </w:r>
      <w:r w:rsidR="008F6C47">
        <w:t>orberedelserne er nu oppe i gear</w:t>
      </w:r>
      <w:r>
        <w:t xml:space="preserve"> igen, da der for kort tid siden</w:t>
      </w:r>
      <w:r w:rsidR="00226D33">
        <w:t xml:space="preserve"> endelig</w:t>
      </w:r>
      <w:r>
        <w:t xml:space="preserve"> kom</w:t>
      </w:r>
      <w:r w:rsidR="00AB731F">
        <w:t xml:space="preserve"> et</w:t>
      </w:r>
      <w:r w:rsidR="008F6C47">
        <w:t xml:space="preserve"> udkast til bekendtgør</w:t>
      </w:r>
      <w:r w:rsidR="00AB731F">
        <w:t>else med høringsudkast af</w:t>
      </w:r>
      <w:r w:rsidR="008F6C47">
        <w:t xml:space="preserve"> alle fagbilag.</w:t>
      </w:r>
    </w:p>
    <w:p w:rsidR="004B0408" w:rsidRDefault="00AB731F" w:rsidP="009B6E6E">
      <w:pPr>
        <w:ind w:left="720"/>
      </w:pPr>
      <w:r>
        <w:lastRenderedPageBreak/>
        <w:t>Rektor redegjorde på den baggrund</w:t>
      </w:r>
      <w:r w:rsidR="00226D33">
        <w:t xml:space="preserve"> for</w:t>
      </w:r>
      <w:r>
        <w:t xml:space="preserve"> det udsendte </w:t>
      </w:r>
      <w:r w:rsidR="008F6C47">
        <w:t>forslag om at a</w:t>
      </w:r>
      <w:r w:rsidR="00520B2A">
        <w:t>fsætte ekstraordinære midler til reformforberedelsen</w:t>
      </w:r>
      <w:r w:rsidR="004B0408">
        <w:t xml:space="preserve"> i foråret 2017</w:t>
      </w:r>
      <w:r w:rsidR="008F6C47">
        <w:t>, dels til forbedring af lokal</w:t>
      </w:r>
      <w:r w:rsidR="00586595">
        <w:t xml:space="preserve">er og udstyr </w:t>
      </w:r>
      <w:r w:rsidR="008F6C47">
        <w:t>og dels</w:t>
      </w:r>
      <w:r w:rsidR="00586595">
        <w:t xml:space="preserve"> til</w:t>
      </w:r>
      <w:r w:rsidR="008F6C47">
        <w:t xml:space="preserve"> ekstra tidsressourcer til arbejdsgrupper, der på specifikke områder</w:t>
      </w:r>
      <w:r w:rsidR="0039794D">
        <w:t xml:space="preserve"> forbereder nye undervisnings</w:t>
      </w:r>
      <w:r w:rsidR="004B0408">
        <w:softHyphen/>
      </w:r>
      <w:r w:rsidR="0039794D">
        <w:t>forløb i det nye forkortede grundforløb.</w:t>
      </w:r>
      <w:r w:rsidR="004B0408">
        <w:t xml:space="preserve"> </w:t>
      </w:r>
    </w:p>
    <w:p w:rsidR="00AB731F" w:rsidRDefault="00AB731F" w:rsidP="009B6E6E">
      <w:pPr>
        <w:ind w:left="720"/>
      </w:pPr>
    </w:p>
    <w:p w:rsidR="00AB731F" w:rsidRDefault="00AB731F" w:rsidP="009B6E6E">
      <w:pPr>
        <w:ind w:left="720"/>
      </w:pPr>
      <w:r>
        <w:t>Der var i bestyrelsen opbakning til at afsætte de foreslåede ekstraordinære midler. Alt andet lige vil det betyde et underskud for 2017, men bestyrelsen fandt dette fuldt forsvarligt set i forhold til skolens solide egenkapital og</w:t>
      </w:r>
      <w:r w:rsidRPr="00AB731F">
        <w:t xml:space="preserve"> </w:t>
      </w:r>
      <w:r>
        <w:t>i god overensstemmelse med tidligere drøftelser, hvor bestyrelsen har betonet, at det er fornuftigt at lave strategiske investeringer til forberedelse af reformen, når blot det ikke er varig</w:t>
      </w:r>
      <w:r w:rsidR="00226D33">
        <w:t>e</w:t>
      </w:r>
      <w:r>
        <w:t xml:space="preserve"> driftsudgift</w:t>
      </w:r>
      <w:r w:rsidR="00226D33">
        <w:t>er</w:t>
      </w:r>
      <w:r>
        <w:t>.</w:t>
      </w:r>
    </w:p>
    <w:p w:rsidR="00AB731F" w:rsidRDefault="00AB731F" w:rsidP="009B6E6E">
      <w:pPr>
        <w:ind w:left="720"/>
      </w:pPr>
    </w:p>
    <w:p w:rsidR="009B6E6E" w:rsidRDefault="00226D33" w:rsidP="009B6E6E">
      <w:pPr>
        <w:ind w:left="720"/>
      </w:pPr>
      <w:r>
        <w:t>Rektor meddelte bestyrelsen, at han forudser</w:t>
      </w:r>
      <w:r w:rsidR="004B0408">
        <w:t>, at der senere i 2017 vil komme yderligere ønsker om ekstra bevillinger til udstyr og kompetenceudvikling i forhold til</w:t>
      </w:r>
      <w:r>
        <w:t xml:space="preserve"> den</w:t>
      </w:r>
      <w:r w:rsidR="004B0408">
        <w:t xml:space="preserve"> implementering af reformen</w:t>
      </w:r>
      <w:r>
        <w:t>, som skal finde sted i efteråret 2017</w:t>
      </w:r>
      <w:r w:rsidR="004B0408">
        <w:t>.</w:t>
      </w:r>
    </w:p>
    <w:p w:rsidR="008F6C47" w:rsidRDefault="008F6C47" w:rsidP="009B6E6E">
      <w:pPr>
        <w:ind w:left="720"/>
        <w:rPr>
          <w:b/>
        </w:rPr>
      </w:pPr>
    </w:p>
    <w:p w:rsidR="008D55AB" w:rsidRDefault="008D55AB" w:rsidP="00D8143F">
      <w:pPr>
        <w:numPr>
          <w:ilvl w:val="0"/>
          <w:numId w:val="1"/>
        </w:numPr>
        <w:rPr>
          <w:b/>
        </w:rPr>
      </w:pPr>
      <w:r>
        <w:rPr>
          <w:b/>
        </w:rPr>
        <w:t>Udbud af informatik</w:t>
      </w:r>
    </w:p>
    <w:p w:rsidR="00CF294D" w:rsidRDefault="000118F6" w:rsidP="008D55AB">
      <w:pPr>
        <w:ind w:left="720"/>
        <w:rPr>
          <w:color w:val="000000"/>
        </w:rPr>
      </w:pPr>
      <w:r>
        <w:rPr>
          <w:color w:val="000000"/>
        </w:rPr>
        <w:t xml:space="preserve">Efter drøftelser internt på skolen </w:t>
      </w:r>
      <w:r w:rsidR="00CF294D">
        <w:rPr>
          <w:color w:val="000000"/>
        </w:rPr>
        <w:t>foreslog rektor</w:t>
      </w:r>
      <w:r w:rsidR="00C13BFD">
        <w:rPr>
          <w:color w:val="000000"/>
        </w:rPr>
        <w:t xml:space="preserve"> bestyrelsen</w:t>
      </w:r>
      <w:r w:rsidR="00CF294D">
        <w:rPr>
          <w:color w:val="000000"/>
        </w:rPr>
        <w:t>, at der sættes det</w:t>
      </w:r>
      <w:r>
        <w:rPr>
          <w:color w:val="000000"/>
        </w:rPr>
        <w:t xml:space="preserve"> mål, at udbud</w:t>
      </w:r>
      <w:r w:rsidR="008B490C">
        <w:rPr>
          <w:color w:val="000000"/>
        </w:rPr>
        <w:t>det</w:t>
      </w:r>
      <w:r>
        <w:rPr>
          <w:color w:val="000000"/>
        </w:rPr>
        <w:t xml:space="preserve"> af informatik i skolens studieretninger skal svare til, at de tre fag biologi, informatik og kemi på sigt skal være ligeligt repræsenteret i skolens studieretninger. </w:t>
      </w:r>
    </w:p>
    <w:p w:rsidR="00CF294D" w:rsidRDefault="00CF294D" w:rsidP="008D55AB">
      <w:pPr>
        <w:ind w:left="720"/>
        <w:rPr>
          <w:color w:val="000000"/>
        </w:rPr>
      </w:pPr>
    </w:p>
    <w:p w:rsidR="008D55AB" w:rsidRPr="008D55AB" w:rsidRDefault="00CF294D" w:rsidP="008D55AB">
      <w:pPr>
        <w:ind w:left="720"/>
      </w:pPr>
      <w:r>
        <w:rPr>
          <w:color w:val="000000"/>
        </w:rPr>
        <w:t>Bestyrelsen fandt dette mål rimeligt. Rektor vil på den baggrund gå videre med</w:t>
      </w:r>
      <w:r w:rsidR="000118F6">
        <w:rPr>
          <w:color w:val="000000"/>
        </w:rPr>
        <w:t xml:space="preserve"> processen</w:t>
      </w:r>
      <w:r>
        <w:rPr>
          <w:color w:val="000000"/>
        </w:rPr>
        <w:t xml:space="preserve"> internt på skolen med henblik på</w:t>
      </w:r>
      <w:r w:rsidR="000118F6">
        <w:rPr>
          <w:color w:val="000000"/>
        </w:rPr>
        <w:t xml:space="preserve"> at </w:t>
      </w:r>
      <w:r w:rsidR="00C13BFD">
        <w:rPr>
          <w:color w:val="000000"/>
        </w:rPr>
        <w:t>færdiggøre</w:t>
      </w:r>
      <w:r w:rsidR="000118F6">
        <w:rPr>
          <w:color w:val="000000"/>
        </w:rPr>
        <w:t xml:space="preserve"> udbuddet for skoleåret 2018-19</w:t>
      </w:r>
      <w:r w:rsidR="00C13BFD">
        <w:rPr>
          <w:color w:val="000000"/>
        </w:rPr>
        <w:t>. Det endelige forslag til dette udbud forelægges</w:t>
      </w:r>
      <w:r w:rsidR="000118F6">
        <w:rPr>
          <w:color w:val="000000"/>
        </w:rPr>
        <w:t xml:space="preserve"> bestyr</w:t>
      </w:r>
      <w:r w:rsidR="00C13BFD">
        <w:rPr>
          <w:color w:val="000000"/>
        </w:rPr>
        <w:t>elsen på et senere møde.</w:t>
      </w:r>
    </w:p>
    <w:p w:rsidR="008D55AB" w:rsidRDefault="008D55AB" w:rsidP="008D55AB">
      <w:pPr>
        <w:rPr>
          <w:b/>
        </w:rPr>
      </w:pPr>
    </w:p>
    <w:p w:rsidR="00F14B49" w:rsidRDefault="00F14B49" w:rsidP="00D8143F">
      <w:pPr>
        <w:numPr>
          <w:ilvl w:val="0"/>
          <w:numId w:val="1"/>
        </w:numPr>
        <w:rPr>
          <w:b/>
        </w:rPr>
      </w:pPr>
      <w:r>
        <w:rPr>
          <w:b/>
        </w:rPr>
        <w:t>Justering af ferieplanen</w:t>
      </w:r>
    </w:p>
    <w:p w:rsidR="00164ED6" w:rsidRDefault="00F14B49" w:rsidP="00F14B49">
      <w:pPr>
        <w:pStyle w:val="Listeafsnit"/>
        <w:rPr>
          <w:color w:val="000000"/>
        </w:rPr>
      </w:pPr>
      <w:r w:rsidRPr="00F14B49">
        <w:rPr>
          <w:color w:val="000000"/>
        </w:rPr>
        <w:t>Efter drøft</w:t>
      </w:r>
      <w:r w:rsidR="00164ED6">
        <w:rPr>
          <w:color w:val="000000"/>
        </w:rPr>
        <w:t>elser internt på skolen foreslog rektor bestyrelsen</w:t>
      </w:r>
      <w:r>
        <w:rPr>
          <w:color w:val="000000"/>
        </w:rPr>
        <w:t xml:space="preserve"> en mindre juste</w:t>
      </w:r>
      <w:r w:rsidR="00164ED6">
        <w:rPr>
          <w:color w:val="000000"/>
        </w:rPr>
        <w:t>ring af elevernes ferieplan, som beskrevet i det udsendte</w:t>
      </w:r>
      <w:r>
        <w:rPr>
          <w:color w:val="000000"/>
        </w:rPr>
        <w:t xml:space="preserve"> forslag, hvor 2. og 3.g eleverne møder en dag senere efter sommerferien, men til gengæld slutter en dag senere inden juleferien. </w:t>
      </w:r>
    </w:p>
    <w:p w:rsidR="00164ED6" w:rsidRDefault="00164ED6" w:rsidP="00F14B49">
      <w:pPr>
        <w:pStyle w:val="Listeafsnit"/>
        <w:rPr>
          <w:color w:val="000000"/>
        </w:rPr>
      </w:pPr>
    </w:p>
    <w:p w:rsidR="00F14B49" w:rsidRDefault="00164ED6" w:rsidP="00164ED6">
      <w:pPr>
        <w:pStyle w:val="Listeafsnit"/>
        <w:rPr>
          <w:color w:val="000000"/>
        </w:rPr>
      </w:pPr>
      <w:r>
        <w:rPr>
          <w:color w:val="000000"/>
        </w:rPr>
        <w:t>Baggrunden er et stort ønske fra lærergruppens side. Rektor forklarede, at hans vurdering er, at det netop i skoleåret 2017-18 vil være forsvarligt at starte på denne måde, da skolestarten</w:t>
      </w:r>
      <w:r w:rsidR="005A5476">
        <w:rPr>
          <w:color w:val="000000"/>
        </w:rPr>
        <w:t xml:space="preserve"> </w:t>
      </w:r>
      <w:r>
        <w:rPr>
          <w:color w:val="000000"/>
        </w:rPr>
        <w:t>ligger meget tidligt og skoleåret dermed er flere dage længere end normalt</w:t>
      </w:r>
      <w:r w:rsidR="005A5476">
        <w:rPr>
          <w:color w:val="000000"/>
        </w:rPr>
        <w:t>, hvorfor der er bedre plads til mødeaktiviteter i perioden efter skolestart</w:t>
      </w:r>
      <w:r>
        <w:rPr>
          <w:color w:val="000000"/>
        </w:rPr>
        <w:t>.</w:t>
      </w:r>
      <w:r w:rsidR="005A5476">
        <w:rPr>
          <w:color w:val="000000"/>
        </w:rPr>
        <w:t xml:space="preserve"> På den baggrund vedtog bestyrelsen at justere ferieplanen som foreslået.</w:t>
      </w:r>
    </w:p>
    <w:p w:rsidR="00164ED6" w:rsidRDefault="00164ED6" w:rsidP="00164ED6">
      <w:pPr>
        <w:pStyle w:val="Listeafsnit"/>
        <w:rPr>
          <w:color w:val="000000"/>
        </w:rPr>
      </w:pPr>
    </w:p>
    <w:p w:rsidR="00164ED6" w:rsidRPr="00164ED6" w:rsidRDefault="00164ED6" w:rsidP="00164ED6">
      <w:pPr>
        <w:pStyle w:val="Listeafsnit"/>
        <w:rPr>
          <w:color w:val="000000"/>
        </w:rPr>
      </w:pPr>
    </w:p>
    <w:p w:rsidR="00D8143F" w:rsidRDefault="00D8143F" w:rsidP="00D8143F">
      <w:pPr>
        <w:numPr>
          <w:ilvl w:val="0"/>
          <w:numId w:val="1"/>
        </w:numPr>
        <w:rPr>
          <w:b/>
        </w:rPr>
      </w:pPr>
      <w:r>
        <w:rPr>
          <w:b/>
        </w:rPr>
        <w:t>Aktuelt nyt</w:t>
      </w:r>
    </w:p>
    <w:p w:rsidR="00D2547C" w:rsidRDefault="00807CA0" w:rsidP="00E50D5F">
      <w:pPr>
        <w:ind w:left="720"/>
      </w:pPr>
      <w:r>
        <w:t>Formanden orienterede</w:t>
      </w:r>
      <w:r w:rsidR="00E50D5F">
        <w:t xml:space="preserve"> om sin deltagelse i repræsentantskabsmødet i</w:t>
      </w:r>
      <w:r w:rsidR="00D8143F">
        <w:t xml:space="preserve"> Gymnasiernes Bestyrelsesforening</w:t>
      </w:r>
      <w:r w:rsidR="00E50D5F">
        <w:t>, hvor bl.a. Undervisni</w:t>
      </w:r>
      <w:r w:rsidR="009A3DFB">
        <w:t>ngsministeren</w:t>
      </w:r>
      <w:r w:rsidR="00E50D5F">
        <w:t xml:space="preserve"> holdt et indlæg med argumenter</w:t>
      </w:r>
      <w:r w:rsidR="009A3DFB">
        <w:t xml:space="preserve"> for </w:t>
      </w:r>
      <w:r w:rsidR="00E50D5F">
        <w:t>regeringens ønske om at styrke erhvervsuddannelserne</w:t>
      </w:r>
      <w:r w:rsidR="009A3DFB">
        <w:t>,</w:t>
      </w:r>
      <w:r w:rsidR="00E50D5F">
        <w:t xml:space="preserve"> og</w:t>
      </w:r>
      <w:r w:rsidR="009A3DFB">
        <w:t xml:space="preserve"> hun</w:t>
      </w:r>
      <w:r w:rsidR="00E50D5F">
        <w:t xml:space="preserve"> adressere</w:t>
      </w:r>
      <w:r w:rsidR="009A3DFB">
        <w:t>de</w:t>
      </w:r>
      <w:r w:rsidR="00E50D5F">
        <w:t xml:space="preserve"> </w:t>
      </w:r>
      <w:r w:rsidR="009A3DFB">
        <w:t xml:space="preserve">også </w:t>
      </w:r>
      <w:r w:rsidR="00E50D5F">
        <w:t xml:space="preserve">problemerne i forhold til fordelingen af elever med ikke-vestlig baggrund. Det fremgik af drøftelserne på mødet, at der var stor tilfredshed med samarbejdet med Danske Gymnasier, herunder den fælles sekretariatsbetjening. </w:t>
      </w:r>
      <w:r w:rsidR="009A3DFB">
        <w:t>Der blev</w:t>
      </w:r>
      <w:r w:rsidR="00E50D5F">
        <w:t xml:space="preserve"> på mødet også fremsat en voldsom kritik af den af ministeriet udsendte bestyrelsestjekliste, jf. punkt 3.</w:t>
      </w:r>
      <w:r w:rsidR="009A3DFB">
        <w:t xml:space="preserve"> </w:t>
      </w:r>
      <w:r w:rsidR="00E50D5F">
        <w:t>Endelig nævnte formanden</w:t>
      </w:r>
      <w:r w:rsidR="00A87079">
        <w:t>, at man</w:t>
      </w:r>
      <w:r w:rsidR="00BB4F29">
        <w:t xml:space="preserve"> på mødet havde fået en </w:t>
      </w:r>
      <w:bookmarkStart w:id="0" w:name="_GoBack"/>
      <w:bookmarkEnd w:id="0"/>
      <w:r w:rsidR="00A87079">
        <w:t xml:space="preserve">forklaring på, at ministeriet </w:t>
      </w:r>
      <w:r w:rsidR="009A3DFB">
        <w:t xml:space="preserve">på grund af EU-regler </w:t>
      </w:r>
      <w:r w:rsidR="00A87079">
        <w:t>fremover bliver nødt til at lægge rammer for de selvejende gymnasiers byggeaktivitet.</w:t>
      </w:r>
    </w:p>
    <w:p w:rsidR="00A87079" w:rsidRDefault="00A87079" w:rsidP="00E50D5F">
      <w:pPr>
        <w:ind w:left="720"/>
      </w:pPr>
    </w:p>
    <w:p w:rsidR="00016CB4" w:rsidRDefault="00016CB4" w:rsidP="00A87079">
      <w:pPr>
        <w:ind w:left="720"/>
      </w:pPr>
    </w:p>
    <w:p w:rsidR="00016CB4" w:rsidRDefault="00A87079" w:rsidP="00A87079">
      <w:pPr>
        <w:ind w:left="720"/>
      </w:pPr>
      <w:r>
        <w:t xml:space="preserve">Rektor redegjorde nærmere for </w:t>
      </w:r>
      <w:r w:rsidR="00D8143F">
        <w:t>søgetal</w:t>
      </w:r>
      <w:r>
        <w:t>lene</w:t>
      </w:r>
      <w:r w:rsidR="00D8143F">
        <w:t xml:space="preserve"> for kommende elever</w:t>
      </w:r>
      <w:r w:rsidR="00016CB4">
        <w:t xml:space="preserve"> både til </w:t>
      </w:r>
      <w:r>
        <w:t>Egaa Gymnasium, gymnasierne i region Midtjylland og på landsplan</w:t>
      </w:r>
      <w:r w:rsidR="00016CB4">
        <w:t>, hvor der alle steder e</w:t>
      </w:r>
      <w:r>
        <w:t>r et fald på omkring 5 %.</w:t>
      </w:r>
      <w:r w:rsidR="00016CB4">
        <w:t xml:space="preserve"> For Egaa Gymnasium betyder det blot, at der skal flyttes lidt færre elever til de omkringliggende gymnasier end sidste år.</w:t>
      </w:r>
    </w:p>
    <w:p w:rsidR="00016CB4" w:rsidRDefault="00016CB4" w:rsidP="00A87079">
      <w:pPr>
        <w:ind w:left="720"/>
      </w:pPr>
    </w:p>
    <w:p w:rsidR="00692C28" w:rsidRDefault="00A87079" w:rsidP="00A87079">
      <w:pPr>
        <w:ind w:left="720"/>
      </w:pPr>
      <w:r>
        <w:t xml:space="preserve">Rektor gav også en </w:t>
      </w:r>
      <w:r w:rsidR="0084716D">
        <w:t>foreløbi</w:t>
      </w:r>
      <w:r>
        <w:t xml:space="preserve">g </w:t>
      </w:r>
      <w:r w:rsidR="009A3DFB">
        <w:t>redegørelse</w:t>
      </w:r>
      <w:r>
        <w:t xml:space="preserve"> af virkningen af dispensationen fra de gældende </w:t>
      </w:r>
      <w:r w:rsidR="0084716D">
        <w:t>fordelingsregler</w:t>
      </w:r>
      <w:r>
        <w:t>, som efter rektors vurdering vil give en bedre fordeling af eleverne end det ville have været muligt med de hidtil gældende regler. Rektor understregede dog, at man står midt i processen</w:t>
      </w:r>
      <w:r w:rsidR="00016CB4">
        <w:t>,</w:t>
      </w:r>
      <w:r>
        <w:t xml:space="preserve"> og at det derfor er for tidligt at give en endelig vurdering.</w:t>
      </w:r>
    </w:p>
    <w:p w:rsidR="0009740C" w:rsidRDefault="0009740C" w:rsidP="002C7686"/>
    <w:p w:rsidR="00186838" w:rsidRDefault="000128A4" w:rsidP="000128A4">
      <w:pPr>
        <w:numPr>
          <w:ilvl w:val="0"/>
          <w:numId w:val="1"/>
        </w:numPr>
        <w:rPr>
          <w:b/>
        </w:rPr>
      </w:pPr>
      <w:r>
        <w:rPr>
          <w:b/>
        </w:rPr>
        <w:t>Evt.</w:t>
      </w:r>
    </w:p>
    <w:p w:rsidR="001A2C8E" w:rsidRPr="001A2C8E" w:rsidRDefault="001A2C8E" w:rsidP="001A2C8E">
      <w:pPr>
        <w:ind w:left="720"/>
      </w:pPr>
      <w:r w:rsidRPr="001A2C8E">
        <w:t>Her var intet at bemærke.</w:t>
      </w:r>
    </w:p>
    <w:sectPr w:rsidR="001A2C8E" w:rsidRPr="001A2C8E" w:rsidSect="009E3F37">
      <w:headerReference w:type="default" r:id="rId7"/>
      <w:footerReference w:type="default" r:id="rId8"/>
      <w:pgSz w:w="11906" w:h="16838"/>
      <w:pgMar w:top="143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40C" w:rsidRDefault="0009740C">
      <w:r>
        <w:separator/>
      </w:r>
    </w:p>
  </w:endnote>
  <w:endnote w:type="continuationSeparator" w:id="0">
    <w:p w:rsidR="0009740C" w:rsidRDefault="0009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40C" w:rsidRPr="003739C5" w:rsidRDefault="0009740C" w:rsidP="00CF2692">
    <w:pPr>
      <w:pStyle w:val="Sidefod"/>
      <w:jc w:val="center"/>
      <w:rPr>
        <w:sz w:val="20"/>
        <w:szCs w:val="20"/>
      </w:rPr>
    </w:pPr>
    <w:r w:rsidRPr="003739C5">
      <w:rPr>
        <w:sz w:val="20"/>
        <w:szCs w:val="20"/>
      </w:rPr>
      <w:t>E</w:t>
    </w:r>
    <w:r>
      <w:rPr>
        <w:sz w:val="20"/>
        <w:szCs w:val="20"/>
      </w:rPr>
      <w:t>gaa</w:t>
    </w:r>
    <w:r w:rsidRPr="003739C5">
      <w:rPr>
        <w:sz w:val="20"/>
        <w:szCs w:val="20"/>
      </w:rPr>
      <w:t xml:space="preserve"> Gymnasium   </w:t>
    </w:r>
    <w:r w:rsidRPr="003739C5">
      <w:rPr>
        <w:b/>
        <w:sz w:val="20"/>
        <w:szCs w:val="20"/>
      </w:rPr>
      <w:t>∙</w:t>
    </w:r>
    <w:r w:rsidRPr="003739C5">
      <w:rPr>
        <w:sz w:val="20"/>
        <w:szCs w:val="20"/>
      </w:rPr>
      <w:t xml:space="preserve">   Mejlbyvej 4   </w:t>
    </w:r>
    <w:r w:rsidRPr="003739C5">
      <w:rPr>
        <w:b/>
        <w:sz w:val="20"/>
        <w:szCs w:val="20"/>
      </w:rPr>
      <w:t>∙</w:t>
    </w:r>
    <w:r>
      <w:rPr>
        <w:sz w:val="20"/>
        <w:szCs w:val="20"/>
      </w:rPr>
      <w:t xml:space="preserve">   8250 Egå   </w:t>
    </w:r>
    <w:r w:rsidRPr="003739C5">
      <w:rPr>
        <w:b/>
        <w:sz w:val="20"/>
        <w:szCs w:val="20"/>
      </w:rPr>
      <w:t>∙</w:t>
    </w:r>
    <w:r>
      <w:rPr>
        <w:sz w:val="20"/>
        <w:szCs w:val="20"/>
      </w:rPr>
      <w:t xml:space="preserve">   </w:t>
    </w:r>
    <w:r w:rsidRPr="003739C5">
      <w:rPr>
        <w:sz w:val="20"/>
        <w:szCs w:val="20"/>
      </w:rPr>
      <w:t xml:space="preserve">Danmark   </w:t>
    </w:r>
    <w:r w:rsidRPr="003739C5">
      <w:rPr>
        <w:b/>
        <w:sz w:val="20"/>
        <w:szCs w:val="20"/>
      </w:rPr>
      <w:t>∙</w:t>
    </w:r>
    <w:r w:rsidRPr="003739C5">
      <w:rPr>
        <w:sz w:val="20"/>
        <w:szCs w:val="20"/>
      </w:rPr>
      <w:t xml:space="preserve">  </w:t>
    </w:r>
    <w:r>
      <w:rPr>
        <w:sz w:val="20"/>
        <w:szCs w:val="20"/>
      </w:rPr>
      <w:t xml:space="preserve"> </w:t>
    </w:r>
    <w:r w:rsidRPr="003739C5">
      <w:rPr>
        <w:sz w:val="20"/>
        <w:szCs w:val="20"/>
      </w:rPr>
      <w:t>Telefon 89 12 42 62</w:t>
    </w:r>
  </w:p>
  <w:p w:rsidR="0009740C" w:rsidRDefault="00BB4F29" w:rsidP="00CF2692">
    <w:pPr>
      <w:pStyle w:val="Sidefod"/>
      <w:jc w:val="center"/>
    </w:pPr>
    <w:hyperlink r:id="rId1" w:history="1">
      <w:r w:rsidR="0009740C" w:rsidRPr="003739C5">
        <w:rPr>
          <w:rStyle w:val="Hyperlink"/>
          <w:sz w:val="20"/>
          <w:szCs w:val="20"/>
        </w:rPr>
        <w:t>www.egaa-gym.dk</w:t>
      </w:r>
    </w:hyperlink>
    <w:r w:rsidR="0009740C" w:rsidRPr="003739C5">
      <w:rPr>
        <w:sz w:val="20"/>
        <w:szCs w:val="20"/>
      </w:rPr>
      <w:t xml:space="preserve">   </w:t>
    </w:r>
    <w:r w:rsidR="0009740C" w:rsidRPr="003739C5">
      <w:rPr>
        <w:b/>
        <w:sz w:val="20"/>
        <w:szCs w:val="20"/>
      </w:rPr>
      <w:t>∙</w:t>
    </w:r>
    <w:r w:rsidR="0009740C" w:rsidRPr="003739C5">
      <w:rPr>
        <w:sz w:val="20"/>
        <w:szCs w:val="20"/>
      </w:rPr>
      <w:t xml:space="preserve">   </w:t>
    </w:r>
    <w:hyperlink r:id="rId2" w:history="1">
      <w:r w:rsidR="0009740C" w:rsidRPr="003739C5">
        <w:rPr>
          <w:rStyle w:val="Hyperlink"/>
          <w:sz w:val="20"/>
          <w:szCs w:val="20"/>
        </w:rPr>
        <w:t>mail@egaa-gym.dk</w:t>
      </w:r>
    </w:hyperlink>
    <w:r w:rsidR="0009740C" w:rsidRPr="003739C5">
      <w:rPr>
        <w:sz w:val="20"/>
        <w:szCs w:val="20"/>
      </w:rPr>
      <w:t xml:space="preserve">   </w:t>
    </w:r>
    <w:r w:rsidR="0009740C" w:rsidRPr="003739C5">
      <w:rPr>
        <w:b/>
        <w:sz w:val="20"/>
        <w:szCs w:val="20"/>
      </w:rPr>
      <w:t>∙</w:t>
    </w:r>
    <w:r w:rsidR="0009740C" w:rsidRPr="003739C5">
      <w:rPr>
        <w:sz w:val="20"/>
        <w:szCs w:val="20"/>
      </w:rPr>
      <w:t xml:space="preserve">   kontortid: man </w:t>
    </w:r>
    <w:r w:rsidR="0009740C">
      <w:rPr>
        <w:sz w:val="20"/>
        <w:szCs w:val="20"/>
      </w:rPr>
      <w:t xml:space="preserve">- </w:t>
    </w:r>
    <w:proofErr w:type="spellStart"/>
    <w:r w:rsidR="0009740C">
      <w:rPr>
        <w:sz w:val="20"/>
        <w:szCs w:val="20"/>
      </w:rPr>
      <w:t>tors</w:t>
    </w:r>
    <w:proofErr w:type="spellEnd"/>
    <w:r w:rsidR="0009740C" w:rsidRPr="003739C5">
      <w:rPr>
        <w:sz w:val="20"/>
        <w:szCs w:val="20"/>
      </w:rPr>
      <w:t xml:space="preserve"> 9-15.00 &amp; </w:t>
    </w:r>
    <w:proofErr w:type="spellStart"/>
    <w:r w:rsidR="0009740C" w:rsidRPr="003739C5">
      <w:rPr>
        <w:sz w:val="20"/>
        <w:szCs w:val="20"/>
      </w:rPr>
      <w:t>fre</w:t>
    </w:r>
    <w:proofErr w:type="spellEnd"/>
    <w:r w:rsidR="0009740C" w:rsidRPr="003739C5">
      <w:rPr>
        <w:sz w:val="20"/>
        <w:szCs w:val="20"/>
      </w:rPr>
      <w:t xml:space="preserve"> 9-13.00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40C" w:rsidRDefault="0009740C">
      <w:r>
        <w:separator/>
      </w:r>
    </w:p>
  </w:footnote>
  <w:footnote w:type="continuationSeparator" w:id="0">
    <w:p w:rsidR="0009740C" w:rsidRDefault="00097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40C" w:rsidRDefault="0009740C" w:rsidP="001A1CB8">
    <w:pPr>
      <w:pStyle w:val="Sidehoved"/>
      <w:jc w:val="right"/>
    </w:pPr>
    <w:r>
      <w:rPr>
        <w:noProof/>
      </w:rPr>
      <w:drawing>
        <wp:inline distT="0" distB="0" distL="0" distR="0">
          <wp:extent cx="3057525" cy="781050"/>
          <wp:effectExtent l="0" t="0" r="9525" b="0"/>
          <wp:docPr id="13" name="Billede 13" descr="F:\Information\Logo\Egaa gymnasium logo_RGB til brevpapir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formation\Logo\Egaa gymnasium logo_RGB til brevpapir 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76893"/>
    <w:multiLevelType w:val="hybridMultilevel"/>
    <w:tmpl w:val="3A6EE8CA"/>
    <w:lvl w:ilvl="0" w:tplc="0406000F">
      <w:start w:val="1"/>
      <w:numFmt w:val="decimal"/>
      <w:lvlText w:val="%1."/>
      <w:lvlJc w:val="left"/>
      <w:pPr>
        <w:tabs>
          <w:tab w:val="num" w:pos="720"/>
        </w:tabs>
        <w:ind w:left="720" w:hanging="360"/>
      </w:pPr>
    </w:lvl>
    <w:lvl w:ilvl="1" w:tplc="25F6C718">
      <w:start w:val="1"/>
      <w:numFmt w:val="bullet"/>
      <w:lvlText w:val="-"/>
      <w:lvlJc w:val="left"/>
      <w:pPr>
        <w:tabs>
          <w:tab w:val="num" w:pos="1440"/>
        </w:tabs>
        <w:ind w:left="1440" w:hanging="360"/>
      </w:pPr>
      <w:rPr>
        <w:rFonts w:ascii="Times New Roman" w:eastAsia="Times New Roman" w:hAnsi="Times New Roman" w:cs="Times New Roman" w:hint="default"/>
      </w:r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3F"/>
    <w:rsid w:val="000118F6"/>
    <w:rsid w:val="000128A4"/>
    <w:rsid w:val="00016CB4"/>
    <w:rsid w:val="00017354"/>
    <w:rsid w:val="00023787"/>
    <w:rsid w:val="00026E83"/>
    <w:rsid w:val="00030098"/>
    <w:rsid w:val="00043D8C"/>
    <w:rsid w:val="00046899"/>
    <w:rsid w:val="00052F69"/>
    <w:rsid w:val="00084943"/>
    <w:rsid w:val="0009740C"/>
    <w:rsid w:val="000A4AAC"/>
    <w:rsid w:val="000C79FC"/>
    <w:rsid w:val="000D3770"/>
    <w:rsid w:val="000F5789"/>
    <w:rsid w:val="00101258"/>
    <w:rsid w:val="00112DC1"/>
    <w:rsid w:val="0014399C"/>
    <w:rsid w:val="00164ED6"/>
    <w:rsid w:val="00173493"/>
    <w:rsid w:val="00186838"/>
    <w:rsid w:val="00193E74"/>
    <w:rsid w:val="001A1CB8"/>
    <w:rsid w:val="001A2C8E"/>
    <w:rsid w:val="001B7311"/>
    <w:rsid w:val="001C140A"/>
    <w:rsid w:val="001C2867"/>
    <w:rsid w:val="001C538A"/>
    <w:rsid w:val="001E2E7B"/>
    <w:rsid w:val="001F4DA6"/>
    <w:rsid w:val="00203547"/>
    <w:rsid w:val="002064A2"/>
    <w:rsid w:val="00226D33"/>
    <w:rsid w:val="00230A4E"/>
    <w:rsid w:val="00235C06"/>
    <w:rsid w:val="002468AB"/>
    <w:rsid w:val="00276375"/>
    <w:rsid w:val="002860B4"/>
    <w:rsid w:val="002C3ACF"/>
    <w:rsid w:val="002C7686"/>
    <w:rsid w:val="002E3853"/>
    <w:rsid w:val="002E62BB"/>
    <w:rsid w:val="002E78F0"/>
    <w:rsid w:val="0030506F"/>
    <w:rsid w:val="003103C7"/>
    <w:rsid w:val="00321392"/>
    <w:rsid w:val="00326879"/>
    <w:rsid w:val="0033775D"/>
    <w:rsid w:val="0035241B"/>
    <w:rsid w:val="003527A7"/>
    <w:rsid w:val="00357871"/>
    <w:rsid w:val="00357B39"/>
    <w:rsid w:val="003739C5"/>
    <w:rsid w:val="0039108B"/>
    <w:rsid w:val="0039794D"/>
    <w:rsid w:val="003C225F"/>
    <w:rsid w:val="003D0433"/>
    <w:rsid w:val="003D08A0"/>
    <w:rsid w:val="003D0FC6"/>
    <w:rsid w:val="003D5F0D"/>
    <w:rsid w:val="003F2FB5"/>
    <w:rsid w:val="003F6653"/>
    <w:rsid w:val="00402F8C"/>
    <w:rsid w:val="0040680F"/>
    <w:rsid w:val="00471CD1"/>
    <w:rsid w:val="004A212A"/>
    <w:rsid w:val="004B0408"/>
    <w:rsid w:val="004B4D19"/>
    <w:rsid w:val="004B6663"/>
    <w:rsid w:val="004D6497"/>
    <w:rsid w:val="004E1D93"/>
    <w:rsid w:val="004F5410"/>
    <w:rsid w:val="004F7D1C"/>
    <w:rsid w:val="00500166"/>
    <w:rsid w:val="00510DE8"/>
    <w:rsid w:val="00514F8A"/>
    <w:rsid w:val="00520A3B"/>
    <w:rsid w:val="00520B2A"/>
    <w:rsid w:val="00527ACE"/>
    <w:rsid w:val="0053603B"/>
    <w:rsid w:val="00540988"/>
    <w:rsid w:val="00563796"/>
    <w:rsid w:val="00566D6F"/>
    <w:rsid w:val="00576E87"/>
    <w:rsid w:val="005811F3"/>
    <w:rsid w:val="0058140F"/>
    <w:rsid w:val="00584D67"/>
    <w:rsid w:val="00586595"/>
    <w:rsid w:val="00586C5B"/>
    <w:rsid w:val="00596A5B"/>
    <w:rsid w:val="005A5476"/>
    <w:rsid w:val="005B437A"/>
    <w:rsid w:val="005D14C5"/>
    <w:rsid w:val="005D7B5C"/>
    <w:rsid w:val="005E09A5"/>
    <w:rsid w:val="00605A68"/>
    <w:rsid w:val="00633572"/>
    <w:rsid w:val="00655AD6"/>
    <w:rsid w:val="00662637"/>
    <w:rsid w:val="00670ADA"/>
    <w:rsid w:val="00692C28"/>
    <w:rsid w:val="006A6B9D"/>
    <w:rsid w:val="006C0862"/>
    <w:rsid w:val="006C5F4F"/>
    <w:rsid w:val="006D3894"/>
    <w:rsid w:val="006F2200"/>
    <w:rsid w:val="007561DC"/>
    <w:rsid w:val="007635DA"/>
    <w:rsid w:val="00781A4C"/>
    <w:rsid w:val="00783C11"/>
    <w:rsid w:val="007A37E0"/>
    <w:rsid w:val="007B1673"/>
    <w:rsid w:val="007C1196"/>
    <w:rsid w:val="007C616B"/>
    <w:rsid w:val="007E507F"/>
    <w:rsid w:val="007F08D6"/>
    <w:rsid w:val="0080562B"/>
    <w:rsid w:val="00807CA0"/>
    <w:rsid w:val="0081674D"/>
    <w:rsid w:val="0084716D"/>
    <w:rsid w:val="00873805"/>
    <w:rsid w:val="0089566B"/>
    <w:rsid w:val="0089595E"/>
    <w:rsid w:val="008A03AE"/>
    <w:rsid w:val="008A0648"/>
    <w:rsid w:val="008B490C"/>
    <w:rsid w:val="008B6829"/>
    <w:rsid w:val="008C54EB"/>
    <w:rsid w:val="008C6A59"/>
    <w:rsid w:val="008C72AA"/>
    <w:rsid w:val="008D55AB"/>
    <w:rsid w:val="008E0BAF"/>
    <w:rsid w:val="008E72E0"/>
    <w:rsid w:val="008F140D"/>
    <w:rsid w:val="008F203F"/>
    <w:rsid w:val="008F6C47"/>
    <w:rsid w:val="00913729"/>
    <w:rsid w:val="00932E00"/>
    <w:rsid w:val="00934872"/>
    <w:rsid w:val="00944789"/>
    <w:rsid w:val="009513D4"/>
    <w:rsid w:val="0095758B"/>
    <w:rsid w:val="009607CB"/>
    <w:rsid w:val="00973CC0"/>
    <w:rsid w:val="009846A9"/>
    <w:rsid w:val="009A1CE5"/>
    <w:rsid w:val="009A3DFB"/>
    <w:rsid w:val="009A3E40"/>
    <w:rsid w:val="009A6290"/>
    <w:rsid w:val="009B6E6E"/>
    <w:rsid w:val="009C736F"/>
    <w:rsid w:val="009E3F37"/>
    <w:rsid w:val="009E5D21"/>
    <w:rsid w:val="00A237BE"/>
    <w:rsid w:val="00A304C1"/>
    <w:rsid w:val="00A316F8"/>
    <w:rsid w:val="00A3187F"/>
    <w:rsid w:val="00A349A6"/>
    <w:rsid w:val="00A421E0"/>
    <w:rsid w:val="00A51ADD"/>
    <w:rsid w:val="00A60C5E"/>
    <w:rsid w:val="00A60CAC"/>
    <w:rsid w:val="00A6723A"/>
    <w:rsid w:val="00A811C2"/>
    <w:rsid w:val="00A83C5F"/>
    <w:rsid w:val="00A87079"/>
    <w:rsid w:val="00AB731F"/>
    <w:rsid w:val="00AF1D2C"/>
    <w:rsid w:val="00B137CF"/>
    <w:rsid w:val="00B32996"/>
    <w:rsid w:val="00B35F63"/>
    <w:rsid w:val="00B53840"/>
    <w:rsid w:val="00B90AF5"/>
    <w:rsid w:val="00BB4F29"/>
    <w:rsid w:val="00BD49FC"/>
    <w:rsid w:val="00C0714F"/>
    <w:rsid w:val="00C13BFD"/>
    <w:rsid w:val="00C13E6F"/>
    <w:rsid w:val="00C32E54"/>
    <w:rsid w:val="00C4482A"/>
    <w:rsid w:val="00C449C0"/>
    <w:rsid w:val="00C47096"/>
    <w:rsid w:val="00C478EC"/>
    <w:rsid w:val="00C718D1"/>
    <w:rsid w:val="00C76ED8"/>
    <w:rsid w:val="00C9203C"/>
    <w:rsid w:val="00CD1EB8"/>
    <w:rsid w:val="00CD3118"/>
    <w:rsid w:val="00CD54D4"/>
    <w:rsid w:val="00CF2692"/>
    <w:rsid w:val="00CF294D"/>
    <w:rsid w:val="00D00F42"/>
    <w:rsid w:val="00D0441F"/>
    <w:rsid w:val="00D208FB"/>
    <w:rsid w:val="00D2192E"/>
    <w:rsid w:val="00D2547C"/>
    <w:rsid w:val="00D57082"/>
    <w:rsid w:val="00D645AA"/>
    <w:rsid w:val="00D676B6"/>
    <w:rsid w:val="00D73403"/>
    <w:rsid w:val="00D76F15"/>
    <w:rsid w:val="00D8143F"/>
    <w:rsid w:val="00D86303"/>
    <w:rsid w:val="00D97C6F"/>
    <w:rsid w:val="00DA0305"/>
    <w:rsid w:val="00DA63EB"/>
    <w:rsid w:val="00DE072E"/>
    <w:rsid w:val="00DE5574"/>
    <w:rsid w:val="00DF2F0A"/>
    <w:rsid w:val="00E06083"/>
    <w:rsid w:val="00E13087"/>
    <w:rsid w:val="00E27C07"/>
    <w:rsid w:val="00E42B8A"/>
    <w:rsid w:val="00E44027"/>
    <w:rsid w:val="00E44F31"/>
    <w:rsid w:val="00E50D5F"/>
    <w:rsid w:val="00E5235A"/>
    <w:rsid w:val="00E5254E"/>
    <w:rsid w:val="00E53409"/>
    <w:rsid w:val="00E60DE3"/>
    <w:rsid w:val="00E65E9C"/>
    <w:rsid w:val="00E74FEF"/>
    <w:rsid w:val="00E82AF4"/>
    <w:rsid w:val="00EA5D95"/>
    <w:rsid w:val="00EB0414"/>
    <w:rsid w:val="00EB120E"/>
    <w:rsid w:val="00EC215D"/>
    <w:rsid w:val="00ED0401"/>
    <w:rsid w:val="00ED2B27"/>
    <w:rsid w:val="00EE792F"/>
    <w:rsid w:val="00F03473"/>
    <w:rsid w:val="00F12901"/>
    <w:rsid w:val="00F14B49"/>
    <w:rsid w:val="00F1653B"/>
    <w:rsid w:val="00F21147"/>
    <w:rsid w:val="00F45011"/>
    <w:rsid w:val="00F5366B"/>
    <w:rsid w:val="00F57670"/>
    <w:rsid w:val="00F577BF"/>
    <w:rsid w:val="00F77035"/>
    <w:rsid w:val="00F83F1A"/>
    <w:rsid w:val="00F8663D"/>
    <w:rsid w:val="00FC02B3"/>
    <w:rsid w:val="00FC6B2B"/>
    <w:rsid w:val="00FC75EE"/>
    <w:rsid w:val="00FE0CDB"/>
    <w:rsid w:val="00FF0B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5E4551A"/>
  <w15:docId w15:val="{A9ABA2FC-ECE8-4F07-B009-B04F39EC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link w:val="Overskrift1Tegn"/>
    <w:qFormat/>
    <w:rsid w:val="00D8143F"/>
    <w:pPr>
      <w:keepNext/>
      <w:outlineLvl w:val="0"/>
    </w:pPr>
    <w:rPr>
      <w:b/>
      <w:bCs/>
      <w:sz w:val="36"/>
      <w:szCs w:val="36"/>
    </w:rPr>
  </w:style>
  <w:style w:type="paragraph" w:styleId="Overskrift2">
    <w:name w:val="heading 2"/>
    <w:basedOn w:val="Normal"/>
    <w:next w:val="Normal"/>
    <w:link w:val="Overskrift2Tegn"/>
    <w:semiHidden/>
    <w:unhideWhenUsed/>
    <w:qFormat/>
    <w:rsid w:val="00D8143F"/>
    <w:pPr>
      <w:keepNext/>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83F1A"/>
    <w:pPr>
      <w:tabs>
        <w:tab w:val="center" w:pos="4819"/>
        <w:tab w:val="right" w:pos="9638"/>
      </w:tabs>
    </w:pPr>
  </w:style>
  <w:style w:type="paragraph" w:styleId="Sidefod">
    <w:name w:val="footer"/>
    <w:basedOn w:val="Normal"/>
    <w:rsid w:val="00F83F1A"/>
    <w:pPr>
      <w:tabs>
        <w:tab w:val="center" w:pos="4819"/>
        <w:tab w:val="right" w:pos="9638"/>
      </w:tabs>
    </w:pPr>
  </w:style>
  <w:style w:type="paragraph" w:customStyle="1" w:styleId="Standard">
    <w:name w:val="Standard"/>
    <w:rsid w:val="00FE0CDB"/>
    <w:rPr>
      <w:sz w:val="24"/>
      <w:szCs w:val="24"/>
    </w:rPr>
  </w:style>
  <w:style w:type="paragraph" w:customStyle="1" w:styleId="Tabelindhold">
    <w:name w:val="Tabelindhold"/>
    <w:basedOn w:val="Brdtekst"/>
    <w:rsid w:val="00FE0CDB"/>
  </w:style>
  <w:style w:type="paragraph" w:styleId="Brdtekst">
    <w:name w:val="Body Text"/>
    <w:basedOn w:val="Normal"/>
    <w:rsid w:val="00FE0CDB"/>
    <w:pPr>
      <w:spacing w:after="120"/>
    </w:pPr>
  </w:style>
  <w:style w:type="paragraph" w:styleId="Markeringsbobletekst">
    <w:name w:val="Balloon Text"/>
    <w:basedOn w:val="Normal"/>
    <w:semiHidden/>
    <w:rsid w:val="009E3F37"/>
    <w:rPr>
      <w:rFonts w:ascii="Tahoma" w:hAnsi="Tahoma" w:cs="Tahoma"/>
      <w:sz w:val="16"/>
      <w:szCs w:val="16"/>
    </w:rPr>
  </w:style>
  <w:style w:type="character" w:styleId="Hyperlink">
    <w:name w:val="Hyperlink"/>
    <w:basedOn w:val="Standardskrifttypeiafsnit"/>
    <w:rsid w:val="00CF2692"/>
    <w:rPr>
      <w:color w:val="0000FF"/>
      <w:u w:val="single"/>
    </w:rPr>
  </w:style>
  <w:style w:type="character" w:customStyle="1" w:styleId="Overskrift1Tegn">
    <w:name w:val="Overskrift 1 Tegn"/>
    <w:basedOn w:val="Standardskrifttypeiafsnit"/>
    <w:link w:val="Overskrift1"/>
    <w:rsid w:val="00D8143F"/>
    <w:rPr>
      <w:b/>
      <w:bCs/>
      <w:sz w:val="36"/>
      <w:szCs w:val="36"/>
    </w:rPr>
  </w:style>
  <w:style w:type="character" w:customStyle="1" w:styleId="Overskrift2Tegn">
    <w:name w:val="Overskrift 2 Tegn"/>
    <w:basedOn w:val="Standardskrifttypeiafsnit"/>
    <w:link w:val="Overskrift2"/>
    <w:semiHidden/>
    <w:rsid w:val="00D8143F"/>
    <w:rPr>
      <w:b/>
      <w:bCs/>
      <w:sz w:val="24"/>
      <w:szCs w:val="24"/>
    </w:rPr>
  </w:style>
  <w:style w:type="paragraph" w:styleId="Listeafsnit">
    <w:name w:val="List Paragraph"/>
    <w:basedOn w:val="Normal"/>
    <w:uiPriority w:val="34"/>
    <w:qFormat/>
    <w:rsid w:val="005D1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4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il@egaa-gym.dk" TargetMode="External"/><Relationship Id="rId1" Type="http://schemas.openxmlformats.org/officeDocument/2006/relationships/hyperlink" Target="http://www.egaa-gy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dministration\Standarskabeloner%20til%20Adm\AlmBrev%20E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AlmBrev ED.dotx</Template>
  <TotalTime>99</TotalTime>
  <Pages>3</Pages>
  <Words>902</Words>
  <Characters>5244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Egå d</vt:lpstr>
    </vt:vector>
  </TitlesOfParts>
  <Company>eg</Company>
  <LinksUpToDate>false</LinksUpToDate>
  <CharactersWithSpaces>6134</CharactersWithSpaces>
  <SharedDoc>false</SharedDoc>
  <HLinks>
    <vt:vector size="12" baseType="variant">
      <vt:variant>
        <vt:i4>5111865</vt:i4>
      </vt:variant>
      <vt:variant>
        <vt:i4>3</vt:i4>
      </vt:variant>
      <vt:variant>
        <vt:i4>0</vt:i4>
      </vt:variant>
      <vt:variant>
        <vt:i4>5</vt:i4>
      </vt:variant>
      <vt:variant>
        <vt:lpwstr>mailto:mail@egaa-gym.dk</vt:lpwstr>
      </vt:variant>
      <vt:variant>
        <vt:lpwstr/>
      </vt:variant>
      <vt:variant>
        <vt:i4>4063288</vt:i4>
      </vt:variant>
      <vt:variant>
        <vt:i4>0</vt:i4>
      </vt:variant>
      <vt:variant>
        <vt:i4>0</vt:i4>
      </vt:variant>
      <vt:variant>
        <vt:i4>5</vt:i4>
      </vt:variant>
      <vt:variant>
        <vt:lpwstr>http://www.egaa-gym.dk/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Egå d</dc:title>
  <dc:creator>Eigil Dixen</dc:creator>
  <cp:lastModifiedBy>Eigil Laurits Dixen</cp:lastModifiedBy>
  <cp:revision>11</cp:revision>
  <cp:lastPrinted>2017-03-17T06:39:00Z</cp:lastPrinted>
  <dcterms:created xsi:type="dcterms:W3CDTF">2017-03-28T17:37:00Z</dcterms:created>
  <dcterms:modified xsi:type="dcterms:W3CDTF">2017-03-29T06:42:00Z</dcterms:modified>
</cp:coreProperties>
</file>